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4B962A71"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1B4488">
        <w:rPr>
          <w:sz w:val="24"/>
          <w:szCs w:val="24"/>
        </w:rPr>
        <w:t xml:space="preserve"> 25-G002-26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5367"/>
        <w:gridCol w:w="13"/>
        <w:gridCol w:w="1347"/>
        <w:gridCol w:w="13"/>
      </w:tblGrid>
      <w:tr w:rsidR="006E17EC" w:rsidRPr="003758D9" w14:paraId="63269C81" w14:textId="77777777" w:rsidTr="00260F68">
        <w:trPr>
          <w:gridAfter w:val="1"/>
          <w:wAfter w:w="13" w:type="dxa"/>
          <w:cantSplit/>
          <w:tblHeader/>
        </w:trPr>
        <w:tc>
          <w:tcPr>
            <w:tcW w:w="2979"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gridSpan w:val="2"/>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260F68">
        <w:trPr>
          <w:gridAfter w:val="1"/>
          <w:wAfter w:w="13" w:type="dxa"/>
          <w:cantSplit/>
          <w:tblHeader/>
        </w:trPr>
        <w:tc>
          <w:tcPr>
            <w:tcW w:w="2979"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7A79AA0F" w14:textId="77777777" w:rsidR="006E17EC" w:rsidRDefault="00885BE1" w:rsidP="005B38E4">
            <w:pPr>
              <w:pStyle w:val="TableContents"/>
              <w:numPr>
                <w:ilvl w:val="0"/>
                <w:numId w:val="3"/>
              </w:numPr>
              <w:rPr>
                <w:rFonts w:asciiTheme="minorHAnsi" w:hAnsiTheme="minorHAnsi"/>
                <w:sz w:val="22"/>
                <w:szCs w:val="22"/>
              </w:rPr>
            </w:pPr>
            <w:r>
              <w:rPr>
                <w:rFonts w:asciiTheme="minorHAnsi" w:hAnsiTheme="minorHAnsi"/>
                <w:sz w:val="22"/>
                <w:szCs w:val="22"/>
              </w:rPr>
              <w:t>Proven experience supplying ICT (Laptops/printers) to government or similar organizations</w:t>
            </w:r>
          </w:p>
          <w:p w14:paraId="4F5CAF09" w14:textId="77777777" w:rsidR="00885BE1" w:rsidRDefault="00885BE1" w:rsidP="005B38E4">
            <w:pPr>
              <w:pStyle w:val="TableContents"/>
              <w:numPr>
                <w:ilvl w:val="0"/>
                <w:numId w:val="3"/>
              </w:numPr>
              <w:rPr>
                <w:rFonts w:asciiTheme="minorHAnsi" w:hAnsiTheme="minorHAnsi"/>
                <w:sz w:val="22"/>
                <w:szCs w:val="22"/>
              </w:rPr>
            </w:pPr>
            <w:r>
              <w:rPr>
                <w:rFonts w:asciiTheme="minorHAnsi" w:hAnsiTheme="minorHAnsi"/>
                <w:sz w:val="22"/>
                <w:szCs w:val="22"/>
              </w:rPr>
              <w:t>Min 3-5yrs operational history</w:t>
            </w:r>
          </w:p>
          <w:p w14:paraId="222BBB47" w14:textId="77777777" w:rsidR="00885BE1" w:rsidRDefault="00885BE1" w:rsidP="005B38E4">
            <w:pPr>
              <w:pStyle w:val="TableContents"/>
              <w:numPr>
                <w:ilvl w:val="0"/>
                <w:numId w:val="3"/>
              </w:numPr>
              <w:rPr>
                <w:rFonts w:asciiTheme="minorHAnsi" w:hAnsiTheme="minorHAnsi"/>
                <w:sz w:val="22"/>
                <w:szCs w:val="22"/>
              </w:rPr>
            </w:pPr>
            <w:r>
              <w:rPr>
                <w:rFonts w:asciiTheme="minorHAnsi" w:hAnsiTheme="minorHAnsi"/>
                <w:sz w:val="22"/>
                <w:szCs w:val="22"/>
              </w:rPr>
              <w:t>At least 2-3 similar completed contracts</w:t>
            </w:r>
          </w:p>
          <w:p w14:paraId="3ADDF29E" w14:textId="734E477C" w:rsidR="00885BE1" w:rsidRPr="003758D9" w:rsidRDefault="00885BE1" w:rsidP="005B38E4">
            <w:pPr>
              <w:pStyle w:val="TableContents"/>
              <w:numPr>
                <w:ilvl w:val="0"/>
                <w:numId w:val="3"/>
              </w:numPr>
              <w:rPr>
                <w:rFonts w:asciiTheme="minorHAnsi" w:hAnsiTheme="minorHAnsi"/>
                <w:sz w:val="22"/>
                <w:szCs w:val="22"/>
              </w:rPr>
            </w:pPr>
            <w:r>
              <w:rPr>
                <w:rFonts w:asciiTheme="minorHAnsi" w:hAnsiTheme="minorHAnsi"/>
                <w:sz w:val="22"/>
                <w:szCs w:val="22"/>
              </w:rPr>
              <w:t>Financial capacity and reliability</w:t>
            </w:r>
          </w:p>
        </w:tc>
        <w:tc>
          <w:tcPr>
            <w:tcW w:w="1360" w:type="dxa"/>
            <w:gridSpan w:val="2"/>
            <w:vAlign w:val="center"/>
          </w:tcPr>
          <w:p w14:paraId="6FB170A3" w14:textId="41476160" w:rsidR="006E17EC" w:rsidRPr="003758D9" w:rsidRDefault="00EE688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3758D9" w14:paraId="613F68D6" w14:textId="77777777" w:rsidTr="00260F68">
        <w:trPr>
          <w:gridAfter w:val="1"/>
          <w:wAfter w:w="13" w:type="dxa"/>
          <w:cantSplit/>
          <w:tblHeader/>
        </w:trPr>
        <w:tc>
          <w:tcPr>
            <w:tcW w:w="2979" w:type="dxa"/>
            <w:vAlign w:val="center"/>
          </w:tcPr>
          <w:p w14:paraId="44102FCB" w14:textId="6AE28B6A"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r w:rsidR="00260F68">
              <w:rPr>
                <w:rFonts w:asciiTheme="minorHAnsi" w:hAnsiTheme="minorHAnsi"/>
                <w:sz w:val="22"/>
                <w:szCs w:val="22"/>
                <w:lang w:eastAsia="en-US"/>
              </w:rPr>
              <w:t xml:space="preserve"> (Priority Area)</w:t>
            </w:r>
          </w:p>
        </w:tc>
        <w:tc>
          <w:tcPr>
            <w:tcW w:w="5367" w:type="dxa"/>
          </w:tcPr>
          <w:p w14:paraId="768BD0F8" w14:textId="77777777" w:rsidR="006E17EC" w:rsidRPr="00EE6885" w:rsidRDefault="00EE6885" w:rsidP="001D3BEC">
            <w:pPr>
              <w:pStyle w:val="TableContents"/>
              <w:numPr>
                <w:ilvl w:val="0"/>
                <w:numId w:val="4"/>
              </w:numPr>
              <w:rPr>
                <w:rFonts w:asciiTheme="minorHAnsi" w:hAnsiTheme="minorHAnsi"/>
                <w:sz w:val="22"/>
                <w:szCs w:val="22"/>
              </w:rPr>
            </w:pPr>
            <w:r w:rsidRPr="00EE6885">
              <w:rPr>
                <w:rFonts w:asciiTheme="minorHAnsi" w:hAnsiTheme="minorHAnsi"/>
                <w:sz w:val="22"/>
                <w:szCs w:val="22"/>
                <w:lang w:val="en-US"/>
              </w:rPr>
              <w:t xml:space="preserve">Delivery lead time </w:t>
            </w:r>
            <w:r>
              <w:rPr>
                <w:rFonts w:asciiTheme="minorHAnsi" w:hAnsiTheme="minorHAnsi"/>
                <w:sz w:val="22"/>
                <w:szCs w:val="22"/>
                <w:lang w:val="en-US"/>
              </w:rPr>
              <w:t xml:space="preserve">sooner </w:t>
            </w:r>
            <w:r w:rsidRPr="00EE6885">
              <w:rPr>
                <w:rFonts w:asciiTheme="minorHAnsi" w:hAnsiTheme="minorHAnsi"/>
                <w:sz w:val="22"/>
                <w:szCs w:val="22"/>
                <w:lang w:val="en-US"/>
              </w:rPr>
              <w:t>after contract award</w:t>
            </w:r>
          </w:p>
          <w:p w14:paraId="12FD7689" w14:textId="77777777" w:rsidR="00EE6885" w:rsidRDefault="00EE6885" w:rsidP="001D3BEC">
            <w:pPr>
              <w:pStyle w:val="TableContents"/>
              <w:numPr>
                <w:ilvl w:val="0"/>
                <w:numId w:val="4"/>
              </w:numPr>
              <w:rPr>
                <w:rFonts w:asciiTheme="minorHAnsi" w:hAnsiTheme="minorHAnsi"/>
                <w:sz w:val="22"/>
                <w:szCs w:val="22"/>
              </w:rPr>
            </w:pPr>
            <w:r>
              <w:rPr>
                <w:rFonts w:asciiTheme="minorHAnsi" w:hAnsiTheme="minorHAnsi"/>
                <w:sz w:val="22"/>
                <w:szCs w:val="22"/>
              </w:rPr>
              <w:t>Availability of stock (ready vs import)</w:t>
            </w:r>
          </w:p>
          <w:p w14:paraId="51DDC124" w14:textId="77777777" w:rsidR="00260F68" w:rsidRDefault="00EE6885" w:rsidP="00260F68">
            <w:pPr>
              <w:pStyle w:val="TableContents"/>
              <w:numPr>
                <w:ilvl w:val="0"/>
                <w:numId w:val="4"/>
              </w:numPr>
              <w:rPr>
                <w:rFonts w:asciiTheme="minorHAnsi" w:hAnsiTheme="minorHAnsi"/>
                <w:sz w:val="22"/>
                <w:szCs w:val="22"/>
              </w:rPr>
            </w:pPr>
            <w:r>
              <w:rPr>
                <w:rFonts w:asciiTheme="minorHAnsi" w:hAnsiTheme="minorHAnsi"/>
                <w:sz w:val="22"/>
                <w:szCs w:val="22"/>
              </w:rPr>
              <w:t xml:space="preserve">Logistics capability to </w:t>
            </w:r>
            <w:r w:rsidR="00260F68">
              <w:rPr>
                <w:rFonts w:asciiTheme="minorHAnsi" w:hAnsiTheme="minorHAnsi"/>
                <w:sz w:val="22"/>
                <w:szCs w:val="22"/>
              </w:rPr>
              <w:t>outer islands</w:t>
            </w:r>
          </w:p>
          <w:p w14:paraId="3C02D064" w14:textId="77777777" w:rsidR="00260F68" w:rsidRDefault="00260F68" w:rsidP="00260F68">
            <w:pPr>
              <w:pStyle w:val="TableContents"/>
              <w:numPr>
                <w:ilvl w:val="0"/>
                <w:numId w:val="4"/>
              </w:numPr>
              <w:rPr>
                <w:rFonts w:asciiTheme="minorHAnsi" w:hAnsiTheme="minorHAnsi"/>
                <w:sz w:val="22"/>
                <w:szCs w:val="22"/>
              </w:rPr>
            </w:pPr>
            <w:r>
              <w:rPr>
                <w:rFonts w:asciiTheme="minorHAnsi" w:hAnsiTheme="minorHAnsi"/>
                <w:sz w:val="22"/>
                <w:szCs w:val="22"/>
              </w:rPr>
              <w:t>Clear delivery schedule with milestones</w:t>
            </w:r>
          </w:p>
          <w:p w14:paraId="2B61A82B" w14:textId="77777777" w:rsidR="00260F68" w:rsidRDefault="00260F68" w:rsidP="00260F68">
            <w:pPr>
              <w:pStyle w:val="TableContents"/>
              <w:numPr>
                <w:ilvl w:val="0"/>
                <w:numId w:val="4"/>
              </w:numPr>
              <w:rPr>
                <w:rFonts w:asciiTheme="minorHAnsi" w:hAnsiTheme="minorHAnsi"/>
                <w:sz w:val="22"/>
                <w:szCs w:val="22"/>
              </w:rPr>
            </w:pPr>
            <w:r>
              <w:rPr>
                <w:rFonts w:asciiTheme="minorHAnsi" w:hAnsiTheme="minorHAnsi"/>
                <w:sz w:val="22"/>
                <w:szCs w:val="22"/>
              </w:rPr>
              <w:t>Detailed delivery schedule</w:t>
            </w:r>
          </w:p>
          <w:p w14:paraId="6B2EDC5F" w14:textId="77777777" w:rsidR="00260F68" w:rsidRDefault="00260F68" w:rsidP="00260F68">
            <w:pPr>
              <w:pStyle w:val="TableContents"/>
              <w:numPr>
                <w:ilvl w:val="0"/>
                <w:numId w:val="4"/>
              </w:numPr>
              <w:rPr>
                <w:rFonts w:asciiTheme="minorHAnsi" w:hAnsiTheme="minorHAnsi"/>
                <w:sz w:val="22"/>
                <w:szCs w:val="22"/>
              </w:rPr>
            </w:pPr>
            <w:r>
              <w:rPr>
                <w:rFonts w:asciiTheme="minorHAnsi" w:hAnsiTheme="minorHAnsi"/>
                <w:sz w:val="22"/>
                <w:szCs w:val="22"/>
              </w:rPr>
              <w:t>Proper packaging and handling</w:t>
            </w:r>
          </w:p>
          <w:p w14:paraId="4940E4FE" w14:textId="77777777" w:rsidR="00260F68" w:rsidRDefault="00260F68" w:rsidP="00260F68">
            <w:pPr>
              <w:pStyle w:val="TableContents"/>
              <w:numPr>
                <w:ilvl w:val="0"/>
                <w:numId w:val="4"/>
              </w:numPr>
              <w:rPr>
                <w:rFonts w:asciiTheme="minorHAnsi" w:hAnsiTheme="minorHAnsi"/>
                <w:sz w:val="22"/>
                <w:szCs w:val="22"/>
              </w:rPr>
            </w:pPr>
            <w:r>
              <w:rPr>
                <w:rFonts w:asciiTheme="minorHAnsi" w:hAnsiTheme="minorHAnsi"/>
                <w:sz w:val="22"/>
                <w:szCs w:val="22"/>
              </w:rPr>
              <w:t>Installation/setup support (when required)</w:t>
            </w:r>
          </w:p>
          <w:p w14:paraId="4BA71FA2" w14:textId="0A4AC729" w:rsidR="00260F68" w:rsidRPr="00260F68" w:rsidRDefault="00260F68" w:rsidP="00260F68">
            <w:pPr>
              <w:pStyle w:val="TableContents"/>
              <w:numPr>
                <w:ilvl w:val="0"/>
                <w:numId w:val="4"/>
              </w:numPr>
              <w:rPr>
                <w:rFonts w:asciiTheme="minorHAnsi" w:hAnsiTheme="minorHAnsi"/>
                <w:sz w:val="22"/>
                <w:szCs w:val="22"/>
              </w:rPr>
            </w:pPr>
            <w:r>
              <w:rPr>
                <w:rFonts w:asciiTheme="minorHAnsi" w:hAnsiTheme="minorHAnsi"/>
                <w:sz w:val="22"/>
                <w:szCs w:val="22"/>
              </w:rPr>
              <w:t>Documentation/manuals provided</w:t>
            </w:r>
          </w:p>
        </w:tc>
        <w:tc>
          <w:tcPr>
            <w:tcW w:w="1360" w:type="dxa"/>
            <w:gridSpan w:val="2"/>
            <w:vAlign w:val="center"/>
          </w:tcPr>
          <w:p w14:paraId="657554B4" w14:textId="003AB0DC" w:rsidR="006E17EC" w:rsidRPr="003758D9" w:rsidRDefault="00EE688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3758D9" w14:paraId="7395E14D" w14:textId="77777777" w:rsidTr="00260F68">
        <w:trPr>
          <w:gridAfter w:val="1"/>
          <w:wAfter w:w="13" w:type="dxa"/>
          <w:cantSplit/>
          <w:tblHeader/>
        </w:trPr>
        <w:tc>
          <w:tcPr>
            <w:tcW w:w="2979" w:type="dxa"/>
            <w:vAlign w:val="center"/>
          </w:tcPr>
          <w:p w14:paraId="58A5C5B6" w14:textId="6A5DB1FD" w:rsidR="006E17EC" w:rsidRPr="003758D9" w:rsidRDefault="00FD0BE7"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tcPr>
          <w:p w14:paraId="23A8F695" w14:textId="45E7DE90" w:rsidR="00EE6885" w:rsidRPr="003758D9" w:rsidRDefault="00FD0BE7" w:rsidP="00FD0BE7">
            <w:pPr>
              <w:pStyle w:val="TableContents"/>
              <w:numPr>
                <w:ilvl w:val="0"/>
                <w:numId w:val="11"/>
              </w:numPr>
              <w:rPr>
                <w:rFonts w:asciiTheme="minorHAnsi" w:hAnsiTheme="minorHAnsi"/>
                <w:sz w:val="22"/>
                <w:szCs w:val="22"/>
              </w:rPr>
            </w:pPr>
            <w:r>
              <w:rPr>
                <w:rFonts w:asciiTheme="minorHAnsi" w:hAnsiTheme="minorHAnsi"/>
                <w:sz w:val="22"/>
                <w:szCs w:val="22"/>
              </w:rPr>
              <w:t>MUST comply with template 4</w:t>
            </w:r>
          </w:p>
        </w:tc>
        <w:tc>
          <w:tcPr>
            <w:tcW w:w="1360" w:type="dxa"/>
            <w:gridSpan w:val="2"/>
            <w:vAlign w:val="center"/>
          </w:tcPr>
          <w:p w14:paraId="240875A4" w14:textId="23A362A7" w:rsidR="006E17EC" w:rsidRPr="003758D9" w:rsidRDefault="00260F6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E65F40" w:rsidRPr="003758D9">
              <w:rPr>
                <w:rFonts w:asciiTheme="minorHAnsi" w:hAnsiTheme="minorHAnsi"/>
                <w:sz w:val="22"/>
                <w:szCs w:val="22"/>
                <w:lang w:eastAsia="en-US"/>
              </w:rPr>
              <w:t>0</w:t>
            </w:r>
            <w:r w:rsidR="00EE6885">
              <w:rPr>
                <w:rFonts w:asciiTheme="minorHAnsi" w:hAnsiTheme="minorHAnsi"/>
                <w:sz w:val="22"/>
                <w:szCs w:val="22"/>
                <w:lang w:eastAsia="en-US"/>
              </w:rPr>
              <w:t>%</w:t>
            </w:r>
          </w:p>
        </w:tc>
      </w:tr>
      <w:tr w:rsidR="006E17EC" w:rsidRPr="003758D9" w14:paraId="59453870" w14:textId="77777777" w:rsidTr="00260F68">
        <w:trPr>
          <w:gridAfter w:val="1"/>
          <w:wAfter w:w="13" w:type="dxa"/>
          <w:cantSplit/>
          <w:tblHeader/>
        </w:trPr>
        <w:tc>
          <w:tcPr>
            <w:tcW w:w="2979" w:type="dxa"/>
            <w:vAlign w:val="center"/>
          </w:tcPr>
          <w:p w14:paraId="57F1472D" w14:textId="286C2C17" w:rsidR="006E17EC" w:rsidRPr="003758D9" w:rsidRDefault="00AD3DBB" w:rsidP="006E17EC">
            <w:pPr>
              <w:pStyle w:val="TableContents"/>
              <w:jc w:val="both"/>
              <w:rPr>
                <w:rFonts w:asciiTheme="minorHAnsi" w:hAnsiTheme="minorHAnsi"/>
                <w:sz w:val="22"/>
                <w:szCs w:val="22"/>
                <w:lang w:eastAsia="en-US"/>
              </w:rPr>
            </w:pPr>
            <w:r w:rsidRPr="003758D9">
              <w:rPr>
                <w:rFonts w:asciiTheme="minorHAnsi" w:hAnsiTheme="minorHAnsi"/>
                <w:sz w:val="22"/>
                <w:szCs w:val="22"/>
                <w:lang w:eastAsia="en-US"/>
              </w:rPr>
              <w:t>Other criteria</w:t>
            </w:r>
          </w:p>
        </w:tc>
        <w:tc>
          <w:tcPr>
            <w:tcW w:w="5367" w:type="dxa"/>
          </w:tcPr>
          <w:p w14:paraId="65FAF673" w14:textId="77777777" w:rsidR="006E17EC" w:rsidRDefault="00260F68"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Warranty &amp; After-Sales Support</w:t>
            </w:r>
          </w:p>
          <w:p w14:paraId="7CCD9A77" w14:textId="471B0418" w:rsidR="00260F68" w:rsidRDefault="00260F68" w:rsidP="00260F68">
            <w:pPr>
              <w:pStyle w:val="ListParagraph"/>
              <w:numPr>
                <w:ilvl w:val="0"/>
                <w:numId w:val="10"/>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Minimum </w:t>
            </w:r>
            <w:r w:rsidR="00FD0BE7">
              <w:rPr>
                <w:rFonts w:asciiTheme="minorHAnsi" w:eastAsiaTheme="minorEastAsia" w:hAnsiTheme="minorHAnsi"/>
                <w:color w:val="000000"/>
                <w:sz w:val="22"/>
                <w:lang w:val="en-GB"/>
              </w:rPr>
              <w:t>6</w:t>
            </w:r>
            <w:r>
              <w:rPr>
                <w:rFonts w:asciiTheme="minorHAnsi" w:eastAsiaTheme="minorEastAsia" w:hAnsiTheme="minorHAnsi"/>
                <w:color w:val="000000"/>
                <w:sz w:val="22"/>
                <w:lang w:val="en-GB"/>
              </w:rPr>
              <w:t>–-</w:t>
            </w:r>
            <w:r w:rsidR="00FD0BE7">
              <w:rPr>
                <w:rFonts w:asciiTheme="minorHAnsi" w:eastAsiaTheme="minorEastAsia" w:hAnsiTheme="minorHAnsi"/>
                <w:color w:val="000000"/>
                <w:sz w:val="22"/>
                <w:lang w:val="en-GB"/>
              </w:rPr>
              <w:t>12 months</w:t>
            </w:r>
            <w:r>
              <w:rPr>
                <w:rFonts w:asciiTheme="minorHAnsi" w:eastAsiaTheme="minorEastAsia" w:hAnsiTheme="minorHAnsi"/>
                <w:color w:val="000000"/>
                <w:sz w:val="22"/>
                <w:lang w:val="en-GB"/>
              </w:rPr>
              <w:t xml:space="preserve"> warranty (laptops &amp; printers)</w:t>
            </w:r>
          </w:p>
          <w:p w14:paraId="43C7B5BE" w14:textId="77777777" w:rsidR="00260F68" w:rsidRDefault="00260F68" w:rsidP="00260F68">
            <w:pPr>
              <w:pStyle w:val="ListParagraph"/>
              <w:numPr>
                <w:ilvl w:val="0"/>
                <w:numId w:val="10"/>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Local or regional support availability</w:t>
            </w:r>
          </w:p>
          <w:p w14:paraId="43D70FB2" w14:textId="77777777" w:rsidR="00260F68" w:rsidRDefault="00260F68" w:rsidP="00260F68">
            <w:pPr>
              <w:pStyle w:val="ListParagraph"/>
              <w:numPr>
                <w:ilvl w:val="0"/>
                <w:numId w:val="10"/>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Spare part availability (especially toner, laptop components)</w:t>
            </w:r>
          </w:p>
          <w:p w14:paraId="375ED5B7" w14:textId="166652B7" w:rsidR="00260F68" w:rsidRPr="00260F68" w:rsidRDefault="00260F68" w:rsidP="00260F68">
            <w:pPr>
              <w:pStyle w:val="ListParagraph"/>
              <w:numPr>
                <w:ilvl w:val="0"/>
                <w:numId w:val="10"/>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Response time for faults/issues</w:t>
            </w:r>
          </w:p>
        </w:tc>
        <w:tc>
          <w:tcPr>
            <w:tcW w:w="1360" w:type="dxa"/>
            <w:gridSpan w:val="2"/>
            <w:vAlign w:val="center"/>
          </w:tcPr>
          <w:p w14:paraId="4C399CE7" w14:textId="5170975F" w:rsidR="006E17EC" w:rsidRPr="003758D9" w:rsidRDefault="00260F6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3849E8" w:rsidRPr="00DF2302" w14:paraId="465E49EB" w14:textId="77777777" w:rsidTr="00260F68">
        <w:trPr>
          <w:cantSplit/>
          <w:trHeight w:val="650"/>
          <w:tblHeader/>
        </w:trPr>
        <w:tc>
          <w:tcPr>
            <w:tcW w:w="8359" w:type="dxa"/>
            <w:gridSpan w:val="3"/>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gridSpan w:val="2"/>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lastRenderedPageBreak/>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18E8" w14:textId="77777777" w:rsidR="006A7D95" w:rsidRDefault="006A7D95">
      <w:r>
        <w:separator/>
      </w:r>
    </w:p>
  </w:endnote>
  <w:endnote w:type="continuationSeparator" w:id="0">
    <w:p w14:paraId="1017E699" w14:textId="77777777" w:rsidR="006A7D95" w:rsidRDefault="006A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FCD3ED0" w:rsidR="00D15CF2" w:rsidRDefault="004878F3" w:rsidP="004878F3">
    <w:pPr>
      <w:pStyle w:val="Footer"/>
    </w:pPr>
    <w:r>
      <w:fldChar w:fldCharType="begin"/>
    </w:r>
    <w:r>
      <w:instrText xml:space="preserve"> DATE \@ "yyyy-MM-dd" </w:instrText>
    </w:r>
    <w:r>
      <w:fldChar w:fldCharType="separate"/>
    </w:r>
    <w:r w:rsidR="001B4488">
      <w:rPr>
        <w:noProof/>
      </w:rPr>
      <w:t>2026-03-30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AF17" w14:textId="77777777" w:rsidR="006A7D95" w:rsidRDefault="006A7D95">
      <w:r>
        <w:separator/>
      </w:r>
    </w:p>
  </w:footnote>
  <w:footnote w:type="continuationSeparator" w:id="0">
    <w:p w14:paraId="124A0504" w14:textId="77777777" w:rsidR="006A7D95" w:rsidRDefault="006A7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841DF1"/>
    <w:multiLevelType w:val="hybridMultilevel"/>
    <w:tmpl w:val="9B8254E4"/>
    <w:lvl w:ilvl="0" w:tplc="0409000D">
      <w:start w:val="1"/>
      <w:numFmt w:val="bullet"/>
      <w:lvlText w:val=""/>
      <w:lvlJc w:val="left"/>
      <w:pPr>
        <w:ind w:left="1545" w:hanging="360"/>
      </w:pPr>
      <w:rPr>
        <w:rFonts w:ascii="Wingdings" w:hAnsi="Wingdings"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35C44FD5"/>
    <w:multiLevelType w:val="hybridMultilevel"/>
    <w:tmpl w:val="DC82159C"/>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97E51"/>
    <w:multiLevelType w:val="hybridMultilevel"/>
    <w:tmpl w:val="930EF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3"/>
  </w:num>
  <w:num w:numId="2" w16cid:durableId="1892499583">
    <w:abstractNumId w:val="10"/>
  </w:num>
  <w:num w:numId="3" w16cid:durableId="144901991">
    <w:abstractNumId w:val="9"/>
  </w:num>
  <w:num w:numId="4" w16cid:durableId="238760408">
    <w:abstractNumId w:val="8"/>
  </w:num>
  <w:num w:numId="5" w16cid:durableId="718937739">
    <w:abstractNumId w:val="0"/>
  </w:num>
  <w:num w:numId="6" w16cid:durableId="538706066">
    <w:abstractNumId w:val="6"/>
  </w:num>
  <w:num w:numId="7" w16cid:durableId="2065710393">
    <w:abstractNumId w:val="1"/>
  </w:num>
  <w:num w:numId="8" w16cid:durableId="1148549018">
    <w:abstractNumId w:val="5"/>
  </w:num>
  <w:num w:numId="9" w16cid:durableId="302078512">
    <w:abstractNumId w:val="4"/>
  </w:num>
  <w:num w:numId="10" w16cid:durableId="1563712855">
    <w:abstractNumId w:val="2"/>
  </w:num>
  <w:num w:numId="11" w16cid:durableId="107204104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159"/>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4488"/>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0F68"/>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3CC4"/>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A7D95"/>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BE1"/>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ACF"/>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8C6"/>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7A"/>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08"/>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320F"/>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E6885"/>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0BE7"/>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4</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5720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2026-03-26T02:07:00Z</dcterms:created>
  <dcterms:modified xsi:type="dcterms:W3CDTF">2026-03-29T23:32:00Z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